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FA" w:rsidRDefault="008078FA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C15D15E" wp14:editId="3C0DBF51">
            <wp:simplePos x="0" y="0"/>
            <wp:positionH relativeFrom="page">
              <wp:posOffset>94615</wp:posOffset>
            </wp:positionH>
            <wp:positionV relativeFrom="paragraph">
              <wp:posOffset>-368935</wp:posOffset>
            </wp:positionV>
            <wp:extent cx="3819525" cy="3409950"/>
            <wp:effectExtent l="0" t="0" r="0" b="0"/>
            <wp:wrapTight wrapText="bothSides">
              <wp:wrapPolygon edited="0">
                <wp:start x="9265" y="2172"/>
                <wp:lineTo x="8295" y="2534"/>
                <wp:lineTo x="5063" y="3982"/>
                <wp:lineTo x="4956" y="4465"/>
                <wp:lineTo x="3447" y="6275"/>
                <wp:lineTo x="2586" y="8206"/>
                <wp:lineTo x="2155" y="10136"/>
                <wp:lineTo x="2262" y="12067"/>
                <wp:lineTo x="2801" y="13998"/>
                <wp:lineTo x="3878" y="15928"/>
                <wp:lineTo x="6141" y="18101"/>
                <wp:lineTo x="9265" y="19307"/>
                <wp:lineTo x="12281" y="19307"/>
                <wp:lineTo x="15405" y="18101"/>
                <wp:lineTo x="17668" y="15928"/>
                <wp:lineTo x="18745" y="13998"/>
                <wp:lineTo x="19284" y="12067"/>
                <wp:lineTo x="19392" y="10136"/>
                <wp:lineTo x="18961" y="8206"/>
                <wp:lineTo x="18099" y="6275"/>
                <wp:lineTo x="16591" y="4465"/>
                <wp:lineTo x="16483" y="3982"/>
                <wp:lineTo x="13359" y="2534"/>
                <wp:lineTo x="12281" y="2172"/>
                <wp:lineTo x="9265" y="2172"/>
              </wp:wrapPolygon>
            </wp:wrapTight>
            <wp:docPr id="6" name="Resim 6" descr="Sosyal Mesafeyi Koruyun Kırmızı Beyaz | Sosyal MEsafe Etik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syal Mesafeyi Koruyun Kırmızı Beyaz | Sosyal MEsafe Etike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3C7DD6FF" wp14:editId="42ADC556">
            <wp:simplePos x="0" y="0"/>
            <wp:positionH relativeFrom="margin">
              <wp:posOffset>-568960</wp:posOffset>
            </wp:positionH>
            <wp:positionV relativeFrom="paragraph">
              <wp:posOffset>3288665</wp:posOffset>
            </wp:positionV>
            <wp:extent cx="3086100" cy="2990850"/>
            <wp:effectExtent l="0" t="0" r="0" b="0"/>
            <wp:wrapTight wrapText="bothSides">
              <wp:wrapPolygon edited="0">
                <wp:start x="9333" y="0"/>
                <wp:lineTo x="8000" y="275"/>
                <wp:lineTo x="4133" y="1926"/>
                <wp:lineTo x="4000" y="2476"/>
                <wp:lineTo x="2000" y="4540"/>
                <wp:lineTo x="800" y="6741"/>
                <wp:lineTo x="133" y="8943"/>
                <wp:lineTo x="0" y="11144"/>
                <wp:lineTo x="267" y="13345"/>
                <wp:lineTo x="1200" y="15546"/>
                <wp:lineTo x="2533" y="17748"/>
                <wp:lineTo x="5467" y="20087"/>
                <wp:lineTo x="8933" y="21462"/>
                <wp:lineTo x="12533" y="21462"/>
                <wp:lineTo x="16133" y="20224"/>
                <wp:lineTo x="16267" y="19949"/>
                <wp:lineTo x="18933" y="17748"/>
                <wp:lineTo x="20400" y="15546"/>
                <wp:lineTo x="21200" y="13345"/>
                <wp:lineTo x="21467" y="11144"/>
                <wp:lineTo x="21333" y="8943"/>
                <wp:lineTo x="20800" y="6741"/>
                <wp:lineTo x="19600" y="4540"/>
                <wp:lineTo x="17600" y="2476"/>
                <wp:lineTo x="17467" y="1926"/>
                <wp:lineTo x="13600" y="275"/>
                <wp:lineTo x="12267" y="0"/>
                <wp:lineTo x="9333" y="0"/>
              </wp:wrapPolygon>
            </wp:wrapTight>
            <wp:docPr id="4" name="Resim 4" descr="https://n11scdn3.akamaized.net/a1/org/ev-yasam/uyari-ve-ikaz-urunleri/sosyal-mesafe-etiketi__0833718296506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11scdn3.akamaized.net/a1/org/ev-yasam/uyari-ve-ikaz-urunleri/sosyal-mesafe-etiketi__08337182965063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tr-TR"/>
        </w:rPr>
        <w:drawing>
          <wp:inline distT="0" distB="0" distL="0" distR="0" wp14:anchorId="1F783FC6" wp14:editId="63334600">
            <wp:extent cx="3295650" cy="3657600"/>
            <wp:effectExtent l="0" t="0" r="0" b="0"/>
            <wp:docPr id="3" name="Resim 3" descr="C:\Users\732245\Desktop\pandemi görselleri\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32245\Desktop\pandemi görselleri\DE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41115B3F" wp14:editId="51E65348">
            <wp:simplePos x="0" y="0"/>
            <wp:positionH relativeFrom="margin">
              <wp:posOffset>3072130</wp:posOffset>
            </wp:positionH>
            <wp:positionV relativeFrom="paragraph">
              <wp:posOffset>-150495</wp:posOffset>
            </wp:positionV>
            <wp:extent cx="3321050" cy="2990215"/>
            <wp:effectExtent l="0" t="0" r="0" b="635"/>
            <wp:wrapTight wrapText="bothSides">
              <wp:wrapPolygon edited="0">
                <wp:start x="9169" y="138"/>
                <wp:lineTo x="7930" y="550"/>
                <wp:lineTo x="4089" y="2202"/>
                <wp:lineTo x="3965" y="2752"/>
                <wp:lineTo x="2106" y="4816"/>
                <wp:lineTo x="867" y="7018"/>
                <wp:lineTo x="248" y="9220"/>
                <wp:lineTo x="124" y="11422"/>
                <wp:lineTo x="496" y="13623"/>
                <wp:lineTo x="1363" y="15825"/>
                <wp:lineTo x="2850" y="18164"/>
                <wp:lineTo x="5452" y="20228"/>
                <wp:lineTo x="5576" y="20504"/>
                <wp:lineTo x="8673" y="21467"/>
                <wp:lineTo x="9416" y="21467"/>
                <wp:lineTo x="12266" y="21467"/>
                <wp:lineTo x="13010" y="21467"/>
                <wp:lineTo x="16107" y="20504"/>
                <wp:lineTo x="16231" y="20228"/>
                <wp:lineTo x="18833" y="18164"/>
                <wp:lineTo x="20444" y="15825"/>
                <wp:lineTo x="21311" y="13623"/>
                <wp:lineTo x="21435" y="11422"/>
                <wp:lineTo x="21435" y="9220"/>
                <wp:lineTo x="20815" y="7018"/>
                <wp:lineTo x="19700" y="4816"/>
                <wp:lineTo x="18089" y="3027"/>
                <wp:lineTo x="17594" y="2202"/>
                <wp:lineTo x="13753" y="550"/>
                <wp:lineTo x="12514" y="138"/>
                <wp:lineTo x="9169" y="138"/>
              </wp:wrapPolygon>
            </wp:wrapTight>
            <wp:docPr id="2" name="Resim 2" descr="https://n11scdn1.akamaized.net/a1/org/ev-yasam/uyari-ve-ikaz-urunleri/sosyasosyal-mesafe-maske-etiketi__078248389609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11scdn1.akamaized.net/a1/org/ev-yasam/uyari-ve-ikaz-urunleri/sosyasosyal-mesafe-maske-etiketi__07824838960937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tr-TR"/>
        </w:rPr>
        <w:lastRenderedPageBreak/>
        <w:drawing>
          <wp:inline distT="0" distB="0" distL="0" distR="0" wp14:anchorId="122023F4" wp14:editId="760FF0A0">
            <wp:extent cx="5941060" cy="8602076"/>
            <wp:effectExtent l="0" t="0" r="2540" b="8890"/>
            <wp:docPr id="1" name="Resim 1" descr="C:\Users\732245\Desktop\2020-08-27_11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2245\Desktop\2020-08-27_1144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0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FA" w:rsidRDefault="008078FA"/>
    <w:p w:rsidR="008078FA" w:rsidRDefault="008078FA"/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4574"/>
        <w:gridCol w:w="3005"/>
        <w:gridCol w:w="2410"/>
      </w:tblGrid>
      <w:tr w:rsidR="00A61677" w:rsidRPr="00151FA0" w:rsidTr="003F787B">
        <w:tc>
          <w:tcPr>
            <w:tcW w:w="10632" w:type="dxa"/>
            <w:gridSpan w:val="4"/>
          </w:tcPr>
          <w:p w:rsidR="00D40C5F" w:rsidRPr="00151FA0" w:rsidRDefault="004C3697" w:rsidP="004C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Elbistan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Ertuğrulgazi</w:t>
            </w:r>
            <w:proofErr w:type="spellEnd"/>
            <w:r w:rsidR="00A4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İlkokulu </w:t>
            </w:r>
            <w:r w:rsidR="00F95DBA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A61677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95DBA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68BE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</w:t>
            </w:r>
            <w:r w:rsidR="00A61677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ğretim </w:t>
            </w:r>
            <w:r w:rsidR="004968BE"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Yılı Hazırlık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Çalışması</w:t>
            </w:r>
          </w:p>
        </w:tc>
      </w:tr>
      <w:tr w:rsidR="00A61677" w:rsidRPr="00151FA0" w:rsidTr="005A2405">
        <w:tc>
          <w:tcPr>
            <w:tcW w:w="643" w:type="dxa"/>
          </w:tcPr>
          <w:p w:rsidR="00A61677" w:rsidRPr="00151FA0" w:rsidRDefault="00A61677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4574" w:type="dxa"/>
          </w:tcPr>
          <w:p w:rsidR="00A61677" w:rsidRPr="00151FA0" w:rsidRDefault="00A61677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005" w:type="dxa"/>
          </w:tcPr>
          <w:p w:rsidR="00A61677" w:rsidRPr="00151FA0" w:rsidRDefault="00A61677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Tespit</w:t>
            </w:r>
          </w:p>
        </w:tc>
        <w:tc>
          <w:tcPr>
            <w:tcW w:w="2410" w:type="dxa"/>
          </w:tcPr>
          <w:p w:rsidR="00A61677" w:rsidRPr="00151FA0" w:rsidRDefault="00A61677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FF7FEB" w:rsidRPr="00151FA0" w:rsidTr="005A2405">
        <w:tc>
          <w:tcPr>
            <w:tcW w:w="643" w:type="dxa"/>
          </w:tcPr>
          <w:p w:rsidR="00FF7FEB" w:rsidRPr="00151FA0" w:rsidRDefault="00FF7FEB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FF7FEB" w:rsidRPr="00151FA0" w:rsidRDefault="00FF7FEB" w:rsidP="00FF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çalışma planının hazırlanıp hazırlanmadığı; </w:t>
            </w:r>
          </w:p>
        </w:tc>
        <w:tc>
          <w:tcPr>
            <w:tcW w:w="3005" w:type="dxa"/>
          </w:tcPr>
          <w:p w:rsidR="00FF7FEB" w:rsidRPr="00151FA0" w:rsidRDefault="00A45FD2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Hazırlanıyor</w:t>
            </w:r>
          </w:p>
        </w:tc>
        <w:tc>
          <w:tcPr>
            <w:tcW w:w="2410" w:type="dxa"/>
          </w:tcPr>
          <w:p w:rsidR="00FF7FEB" w:rsidRPr="00151FA0" w:rsidRDefault="00A45FD2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5A2405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A45FD2" w:rsidRPr="00151FA0" w:rsidRDefault="00A45FD2" w:rsidP="00FF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Uzaktan Eğitim çalışma planının hazırlanıp hazırlanmadığı;</w:t>
            </w:r>
          </w:p>
        </w:tc>
        <w:tc>
          <w:tcPr>
            <w:tcW w:w="3005" w:type="dxa"/>
          </w:tcPr>
          <w:p w:rsidR="00A45FD2" w:rsidRPr="00151FA0" w:rsidRDefault="00A45FD2" w:rsidP="002D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Hazırlanıyor</w:t>
            </w:r>
          </w:p>
        </w:tc>
        <w:tc>
          <w:tcPr>
            <w:tcW w:w="2410" w:type="dxa"/>
          </w:tcPr>
          <w:p w:rsidR="00A45FD2" w:rsidRPr="00151FA0" w:rsidRDefault="00A45FD2" w:rsidP="002D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5A2405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A45FD2" w:rsidRPr="00151FA0" w:rsidRDefault="00A45FD2" w:rsidP="00FF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Okulumuz temiz projesi çalışmalarının yapılıp yapılmadığı;</w:t>
            </w:r>
          </w:p>
        </w:tc>
        <w:tc>
          <w:tcPr>
            <w:tcW w:w="3005" w:type="dxa"/>
          </w:tcPr>
          <w:p w:rsidR="00A45FD2" w:rsidRPr="00151FA0" w:rsidRDefault="00A45FD2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Başlandı</w:t>
            </w:r>
          </w:p>
        </w:tc>
        <w:tc>
          <w:tcPr>
            <w:tcW w:w="2410" w:type="dxa"/>
          </w:tcPr>
          <w:p w:rsidR="00A45FD2" w:rsidRPr="00151FA0" w:rsidRDefault="00A45FD2" w:rsidP="00D4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A45FD2" w:rsidRPr="00151FA0" w:rsidRDefault="00A45FD2" w:rsidP="00F9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 binasının girişleri ve içerisinde uygun yerlere kurallar, sosyal mesafe, maske kullanımı, el temizliği ve öğrencilerin hangi koşullarda okula gelmemesi gerektiğini açıklayan bilgilendirme afişlerinin asılıp asılmadığı;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Afişler hazırlandı, peyderpey asılacak.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 binası girişleri ve içerisinde uygun yerlerde el antiseptiği bulundurulması ile ilgili gerekli çalışmanın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antiseptikleri yeteri kadar bulunmamaktadır.</w:t>
            </w:r>
          </w:p>
        </w:tc>
        <w:tc>
          <w:tcPr>
            <w:tcW w:w="2410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Milli Eğitim Müdürlüğünden talep edilecek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Covid-19’dan sorumlu bir okul yöneticisinin görevlendirilip görevlendirilmediği;</w:t>
            </w:r>
          </w:p>
        </w:tc>
        <w:tc>
          <w:tcPr>
            <w:tcW w:w="3005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Görevlendirildi.</w:t>
            </w:r>
          </w:p>
        </w:tc>
        <w:tc>
          <w:tcPr>
            <w:tcW w:w="2410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Eğitim faaliyetine başlamadan önce okul binasının genel temizliğinin su ve</w:t>
            </w:r>
            <w:r w:rsidRPr="00151FA0">
              <w:rPr>
                <w:rFonts w:ascii="Times New Roman" w:hAnsi="Times New Roman" w:cs="Times New Roman"/>
                <w:sz w:val="24"/>
                <w:szCs w:val="24"/>
              </w:rPr>
              <w:br/>
              <w:t>deterjanla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binasının su ve deterjanlı temizliği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Okullarda temassız ateş ölçer, maske, sıvı sabun ve el antiseptiği veya en az yüzde 70 alkol içeren kolonya bulundurulması ile ilgili gerekli tedbirlerin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Temassız ateş ölçer sipariş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edildi.Planlama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Milli Eğitim Müdürlüğünden talep edilecek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Kullanılmış maskeler için kapaklı çöp kutularının temin edilip edilmediği;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Kapaklı çöp kutusu var.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Okullarda en az 4 metrekareye bir kişi düşecek şekilde personel ve öğrenci planlaması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Planlama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Sınıf, çalışma salonları, işlikler, yemekhane, kantin ve benzeri toplu kullanım alanları, kişiler arasındaki sosyal mesafe en az 1 metre olacak şekilde düzenlemenin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Planlama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Şerit vb. çizgiler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18/09/2020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tarihine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Covid-19 kapsamında alınacak önlemlerin okulun web sayfasında yayımlanıp yayımlanmadığı;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Lavaboların yakınına el yıkama adımlarını </w:t>
            </w:r>
            <w:r w:rsidRPr="0015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açıklayan posterler yerleştirilip yerleştirilmediği;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Planlaması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 güvenlik görevlilerinin vatandaş ve öğrenci ile yüz yüze temas olasılığını azaltmak için camlı kabinlerde bulunmaları ile ilgili gerekli tedbirlerin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görevlimiz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Dersler sırasında öğretmen ile öğrenciler arasında en az 1 metre mesafe olacak şekilde oturma düzeninin oluşturulup sınıflarda oturma düzeninin yüz yüze gelecek şekilde karşılıklı değil, çapraz oturma düzeni hususunda gerekli tedbirlerin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Planlama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:rsidR="00A45FD2" w:rsidRPr="00151FA0" w:rsidRDefault="00A45FD2" w:rsidP="0015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Okullarda toplu olarak kullanılan koridorlar, kantin, spor salonu gibi yerlerin daha az sayıda kişiyle ve dönüşümlü olarak kullanılmasına yönelik gerekli planlamanın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Planlama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Kütüphanede maske kullanımı, el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hijyeni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ve sosyal mesafenin korunması ile ilgili tedbirlere yönelik gerekli planlama ve çalışmanın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Kurum bünyesinde bulunması halinde kantin, büfe ve benzeri yerlerde maske kullanımı,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ve sosyal mesafenin korunması ile ilgili tedbirlere ile buralarda tek kullanımlık bardak, tabak benzeri malzemelerin kullanılması ile ilgili gerekli planlama ve tedbirin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r w:rsidR="004C369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l’da görevlendirmeler yapıldı. Hassasiyetle takip edilecek.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4" w:type="dxa"/>
          </w:tcPr>
          <w:p w:rsidR="00A45FD2" w:rsidRPr="00151FA0" w:rsidRDefault="00A45FD2" w:rsidP="007D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Kurum bünyesinde varsa giysi, kitap ve kırtasiye malzemesinin satışının yapıldığı okul mağazalarında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ve sosyal mesafenin korunması ile ilgili tedbirlere uyulması ve satışların mümkün olduğunca telefon ve internet üzerinden karşılanacak hale getirilmesi hususunda gerekli çalışma ve planlamanın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1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Kurum bünyesinde bulunan ofisler ve buradaki hizmetlerin sunumu sırasında Sağlık Bakanlığınca yayımlanan “COVID-19 Kapsamında Ofis ve Büro Sisteminde Faaliyet Gösteren Tüm İşletmelerde </w:t>
            </w:r>
            <w:r w:rsidRPr="0015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Alınması Gereken Önlemler” hakkında gerekli önlemlerin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Planlaması yapıldı.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Yemekhane girişlerine el antiseptiği konulması ile ilgili gerekli çalışmanın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Yemekhanede masalar ve sandalyeler arası mesafenin en az 1 metre olacak şekilde düzenlemenin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Yemek öncesinde ve sonrasında ellerin bol su ve sabun ile en az 20 saniye boyunca yıkanması ve tek kullanımlık havlu ile ellerin kurulanması gibi kişisel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kurallarının uygulanmasına imkan veren düzenlemelerin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kullanımlık havlu yoktur.</w:t>
            </w:r>
          </w:p>
        </w:tc>
        <w:tc>
          <w:tcPr>
            <w:tcW w:w="2410" w:type="dxa"/>
            <w:vAlign w:val="center"/>
          </w:tcPr>
          <w:p w:rsidR="00A45FD2" w:rsidRPr="00151FA0" w:rsidRDefault="004C3697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Okulumuz imkanlarınca</w:t>
            </w:r>
            <w:r w:rsidR="002D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630F">
              <w:rPr>
                <w:rFonts w:ascii="Times New Roman" w:hAnsi="Times New Roman" w:cs="Times New Roman"/>
                <w:sz w:val="24"/>
                <w:szCs w:val="24"/>
              </w:rPr>
              <w:t>18/09/2020’ye</w:t>
            </w:r>
            <w:proofErr w:type="gramEnd"/>
            <w:r w:rsidR="002D630F">
              <w:rPr>
                <w:rFonts w:ascii="Times New Roman" w:hAnsi="Times New Roman" w:cs="Times New Roman"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Yemekhane görevlilerine kişisel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kurallarına uygun davranmaları hakkında gerekli bilgilendirmenin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Yemekler okul bünyesinde hazırlanıyorsa Sağlık Bakanlığı tarafından yayımlanan “COVID-19 Kapsamında Restoran, Lokanta, Kafe Pastane, Börekçi, Tatlıcı Ve İçerisinde Yeme-İçme Hizmeti Sunan İşletmelerde Alınması Gereken Önlemler” hakkında gerekli çalışmanın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Yemekhanemiz yok.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Covid-19 kapsamında yurt yatakhanelerinde kalacak öğrenci sayısının gözden geçirilip geçirilmediği;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Yatakhanemiz yok</w:t>
            </w:r>
          </w:p>
        </w:tc>
        <w:tc>
          <w:tcPr>
            <w:tcW w:w="2410" w:type="dxa"/>
            <w:vAlign w:val="center"/>
          </w:tcPr>
          <w:p w:rsidR="00A45FD2" w:rsidRPr="00151FA0" w:rsidRDefault="002D630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Yatakhanelerde bulunan eşyaların sosyal mesafenin korunmasını sağlayacak şekilde düzenlemesinin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Yatakhanemiz yok</w:t>
            </w:r>
          </w:p>
        </w:tc>
        <w:tc>
          <w:tcPr>
            <w:tcW w:w="2410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Yatakhanelerde sosyal mesafe ve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kuralları göz önünde bulundurularak yatak ya da ranzaların en az 1 metre aralıklarla yerleştirilip yerleştirilmediği;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Yatakhanemiz yok</w:t>
            </w:r>
          </w:p>
        </w:tc>
        <w:tc>
          <w:tcPr>
            <w:tcW w:w="2410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Yatak ya da ranzaların yan yana olanlarının “bir baş bir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ayak ucu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” şeklinde ranzada alt ve üst yatışlarda “bir baş bir ayak ucu” şeklinde konumlandırılıp konumlandırılmadığı;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Yatakhanemiz yok</w:t>
            </w:r>
          </w:p>
        </w:tc>
        <w:tc>
          <w:tcPr>
            <w:tcW w:w="2410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Odalarda kalan öğrenci sayısına göre yeterli sayıda tuvalet/banyo olanağı sağlanıp sağlanmadığı;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Yatakhanemiz yok</w:t>
            </w:r>
          </w:p>
        </w:tc>
        <w:tc>
          <w:tcPr>
            <w:tcW w:w="2410" w:type="dxa"/>
            <w:vAlign w:val="center"/>
          </w:tcPr>
          <w:p w:rsidR="00A45FD2" w:rsidRPr="00151FA0" w:rsidRDefault="00CC783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Okul mescitlerinde 4 metrekareye 1 kişi düşecek şekilde planlama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Tadilatta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Mescit içerisindeki Kur’an-ı Kerim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diğer kitapların kilitli dolaplarda bulundurulması,  ortak kullanımının önlenmesi,  ortak kullanımda olan tespih, takke, rahlelerin kaldırılması, seccadeler ve tespihlerin kişiye özel olacak şekilde gerekli düzenlemenin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Tadilatta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:rsidR="00A45FD2" w:rsidRPr="00151FA0" w:rsidRDefault="00A45FD2" w:rsidP="007D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Mescitte bulunan halıların su ve deterjanla temizlenip temizlenmediği;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Temzilenecek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:rsidR="00A45FD2" w:rsidRPr="00151FA0" w:rsidRDefault="00A45FD2" w:rsidP="007D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Merkezi havalandırma sistemleri bulunan okullarda ortamın havalandırması doğal hava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sirkülasyonunu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sağlayacak şekilde düzenlenip düzenlenmediği;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havalandırma Sistemimiz Yoktur.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Havalandırma sistemlerinin bakımı ve filtre değişimlerinin üretici firma önerileri doğrultusunda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497F4F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Havalandırma sistemimiz bulunmamaktadır.</w:t>
            </w:r>
          </w:p>
        </w:tc>
        <w:tc>
          <w:tcPr>
            <w:tcW w:w="2410" w:type="dxa"/>
            <w:vAlign w:val="center"/>
          </w:tcPr>
          <w:p w:rsidR="00A45FD2" w:rsidRPr="00151FA0" w:rsidRDefault="00A45FD2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Tuvaletlerde tek kullanımlık kağıt havlu ve tuvalet kağıdı konulmasına ve sıvı sabun bulundurulmasına </w:t>
            </w:r>
            <w:proofErr w:type="gramStart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yönelik  gerekli</w:t>
            </w:r>
            <w:proofErr w:type="gramEnd"/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planlama ve çalışmanın yapılıp yapılmadığı;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4C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Yeterli sıvı sabun ve tuvalet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bulunmaktadır.</w:t>
            </w:r>
          </w:p>
        </w:tc>
        <w:tc>
          <w:tcPr>
            <w:tcW w:w="2410" w:type="dxa"/>
            <w:vAlign w:val="center"/>
          </w:tcPr>
          <w:p w:rsidR="00A45FD2" w:rsidRPr="00151FA0" w:rsidRDefault="004C3697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Okulumuz imkanlarınca</w:t>
            </w:r>
            <w:r w:rsidR="009B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2F74">
              <w:rPr>
                <w:rFonts w:ascii="Times New Roman" w:hAnsi="Times New Roman" w:cs="Times New Roman"/>
                <w:sz w:val="24"/>
                <w:szCs w:val="24"/>
              </w:rPr>
              <w:t>18/09/2020’ye</w:t>
            </w:r>
            <w:proofErr w:type="gramEnd"/>
            <w:r w:rsidR="009B2F74">
              <w:rPr>
                <w:rFonts w:ascii="Times New Roman" w:hAnsi="Times New Roman" w:cs="Times New Roman"/>
                <w:sz w:val="24"/>
                <w:szCs w:val="24"/>
              </w:rPr>
              <w:t xml:space="preserve"> kadar tamamlanacak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Hava ile el kurutma cihazlarının </w:t>
            </w:r>
            <w:r w:rsidRPr="00151FA0">
              <w:rPr>
                <w:rFonts w:ascii="Times New Roman" w:hAnsi="Times New Roman" w:cs="Times New Roman"/>
                <w:b/>
                <w:sz w:val="24"/>
                <w:szCs w:val="24"/>
              </w:rPr>
              <w:t>çalıştırılmamasına</w:t>
            </w: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yönelik gerekli tedbirlerin alınıp alınmadığı; (</w:t>
            </w:r>
            <w:r w:rsidRPr="00151FA0">
              <w:rPr>
                <w:rFonts w:ascii="Times New Roman" w:hAnsi="Times New Roman" w:cs="Times New Roman"/>
                <w:i/>
                <w:sz w:val="18"/>
                <w:szCs w:val="18"/>
              </w:rPr>
              <w:t>Sağlık Bakanlığı Bilimsel Danışma Kurulunca hazırlanan “Covid-19 Salgın Yönetimi ve Çalışma Rehberi“)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 ile el kurutma cihazımız yok.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4" w:type="dxa"/>
          </w:tcPr>
          <w:p w:rsidR="00A45FD2" w:rsidRPr="00151FA0" w:rsidRDefault="00A45FD2" w:rsidP="008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Asansör, elektrik tesisatı ve su deposunun bakım 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 xml:space="preserve"> Mevzuatına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yapılıp yapılmadığı;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4C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 tesisatımız</w:t>
            </w:r>
            <w:r w:rsidR="004C3697">
              <w:rPr>
                <w:rFonts w:ascii="Times New Roman" w:hAnsi="Times New Roman" w:cs="Times New Roman"/>
                <w:sz w:val="24"/>
                <w:szCs w:val="24"/>
              </w:rPr>
              <w:t xml:space="preserve"> 2019 yılında yenilenmiştir.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4C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4C3697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 tarafından </w:t>
            </w:r>
            <w:r w:rsidR="004C3697">
              <w:rPr>
                <w:rFonts w:ascii="Times New Roman" w:hAnsi="Times New Roman" w:cs="Times New Roman"/>
                <w:sz w:val="24"/>
                <w:szCs w:val="24"/>
              </w:rPr>
              <w:t>yapıldı.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4" w:type="dxa"/>
          </w:tcPr>
          <w:p w:rsidR="00A45FD2" w:rsidRPr="00151FA0" w:rsidRDefault="00A45FD2" w:rsidP="002D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Engelli öğrencilere yönelik fiziki önlemlerin alınıp alınmadığı,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Alındı.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18/09/2020’ye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tamamlanacak.</w:t>
            </w:r>
          </w:p>
        </w:tc>
      </w:tr>
      <w:tr w:rsidR="00A45FD2" w:rsidRPr="00151FA0" w:rsidTr="00A45FD2">
        <w:tc>
          <w:tcPr>
            <w:tcW w:w="643" w:type="dxa"/>
          </w:tcPr>
          <w:p w:rsidR="00A45FD2" w:rsidRPr="00151FA0" w:rsidRDefault="00A45FD2" w:rsidP="00A6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4" w:type="dxa"/>
          </w:tcPr>
          <w:p w:rsidR="00A45FD2" w:rsidRPr="00151FA0" w:rsidRDefault="00A45FD2" w:rsidP="0075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0">
              <w:rPr>
                <w:rFonts w:ascii="Times New Roman" w:hAnsi="Times New Roman" w:cs="Times New Roman"/>
                <w:sz w:val="24"/>
                <w:szCs w:val="24"/>
              </w:rPr>
              <w:t>Ders araç ve gereçlerinin ( Bilgisayar, akıllı tahta laboratuvar malzemeler vb.) bakımlarının yapılarak eğitim öğretime hazır hale getirilip getirilmediği,</w:t>
            </w:r>
          </w:p>
        </w:tc>
        <w:tc>
          <w:tcPr>
            <w:tcW w:w="3005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araç gereçlerimiz eğitim öğretime hazırdır.</w:t>
            </w:r>
          </w:p>
        </w:tc>
        <w:tc>
          <w:tcPr>
            <w:tcW w:w="2410" w:type="dxa"/>
            <w:vAlign w:val="center"/>
          </w:tcPr>
          <w:p w:rsidR="00A45FD2" w:rsidRPr="00151FA0" w:rsidRDefault="009B2F74" w:rsidP="00A4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0C5F" w:rsidRPr="00151FA0" w:rsidRDefault="00D40C5F" w:rsidP="003F787B">
      <w:pPr>
        <w:rPr>
          <w:rFonts w:ascii="Times New Roman" w:hAnsi="Times New Roman" w:cs="Times New Roman"/>
        </w:rPr>
      </w:pPr>
    </w:p>
    <w:sectPr w:rsidR="00D40C5F" w:rsidRPr="00151FA0" w:rsidSect="00EC46CC">
      <w:footerReference w:type="default" r:id="rId13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8B" w:rsidRDefault="00E4058B" w:rsidP="005A2405">
      <w:pPr>
        <w:spacing w:after="0" w:line="240" w:lineRule="auto"/>
      </w:pPr>
      <w:r>
        <w:separator/>
      </w:r>
    </w:p>
  </w:endnote>
  <w:endnote w:type="continuationSeparator" w:id="0">
    <w:p w:rsidR="00E4058B" w:rsidRDefault="00E4058B" w:rsidP="005A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846"/>
      <w:docPartObj>
        <w:docPartGallery w:val="Page Numbers (Bottom of Page)"/>
        <w:docPartUnique/>
      </w:docPartObj>
    </w:sdtPr>
    <w:sdtEndPr/>
    <w:sdtContent>
      <w:p w:rsidR="002D630F" w:rsidRDefault="00424EC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8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30F" w:rsidRDefault="002D63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8B" w:rsidRDefault="00E4058B" w:rsidP="005A2405">
      <w:pPr>
        <w:spacing w:after="0" w:line="240" w:lineRule="auto"/>
      </w:pPr>
      <w:r>
        <w:separator/>
      </w:r>
    </w:p>
  </w:footnote>
  <w:footnote w:type="continuationSeparator" w:id="0">
    <w:p w:rsidR="00E4058B" w:rsidRDefault="00E4058B" w:rsidP="005A2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77"/>
    <w:rsid w:val="00151FA0"/>
    <w:rsid w:val="002C3483"/>
    <w:rsid w:val="002D630F"/>
    <w:rsid w:val="003F787B"/>
    <w:rsid w:val="00424EC0"/>
    <w:rsid w:val="00450903"/>
    <w:rsid w:val="004968BE"/>
    <w:rsid w:val="00497F4F"/>
    <w:rsid w:val="004B0BC4"/>
    <w:rsid w:val="004C3697"/>
    <w:rsid w:val="004D1057"/>
    <w:rsid w:val="00575627"/>
    <w:rsid w:val="005A2405"/>
    <w:rsid w:val="005F782A"/>
    <w:rsid w:val="00687A66"/>
    <w:rsid w:val="006B0F91"/>
    <w:rsid w:val="0073268C"/>
    <w:rsid w:val="00752EE1"/>
    <w:rsid w:val="007D0274"/>
    <w:rsid w:val="007D1EA5"/>
    <w:rsid w:val="008078FA"/>
    <w:rsid w:val="00876389"/>
    <w:rsid w:val="008B3BDF"/>
    <w:rsid w:val="009B2F74"/>
    <w:rsid w:val="00A45FD2"/>
    <w:rsid w:val="00A61677"/>
    <w:rsid w:val="00AE367A"/>
    <w:rsid w:val="00C613F1"/>
    <w:rsid w:val="00CC7832"/>
    <w:rsid w:val="00D40C5F"/>
    <w:rsid w:val="00DA032E"/>
    <w:rsid w:val="00E4058B"/>
    <w:rsid w:val="00EC46CC"/>
    <w:rsid w:val="00F710B0"/>
    <w:rsid w:val="00F95DB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48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2405"/>
  </w:style>
  <w:style w:type="paragraph" w:styleId="Altbilgi">
    <w:name w:val="footer"/>
    <w:basedOn w:val="Normal"/>
    <w:link w:val="AltbilgiChar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48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2405"/>
  </w:style>
  <w:style w:type="paragraph" w:styleId="Altbilgi">
    <w:name w:val="footer"/>
    <w:basedOn w:val="Normal"/>
    <w:link w:val="AltbilgiChar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FC339-B41A-43AA-8CB8-AF4569D8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OsmanKARA</dc:creator>
  <cp:lastModifiedBy>732245</cp:lastModifiedBy>
  <cp:revision>8</cp:revision>
  <cp:lastPrinted>2020-08-18T11:54:00Z</cp:lastPrinted>
  <dcterms:created xsi:type="dcterms:W3CDTF">2020-09-01T13:07:00Z</dcterms:created>
  <dcterms:modified xsi:type="dcterms:W3CDTF">2020-09-16T09:04:00Z</dcterms:modified>
</cp:coreProperties>
</file>